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9439" w14:textId="44EEEB60" w:rsidR="00A6673C" w:rsidRDefault="00BE4916" w:rsidP="006B6DB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bookmarkStart w:id="0" w:name="_Hlk68470735"/>
      <w:r>
        <w:rPr>
          <w:rFonts w:ascii="Calibri" w:eastAsia="Times New Roman" w:hAnsi="Calibri" w:cs="Calibri"/>
          <w:b/>
          <w:noProof/>
          <w:sz w:val="24"/>
          <w:szCs w:val="24"/>
        </w:rPr>
        <w:drawing>
          <wp:inline distT="0" distB="0" distL="0" distR="0" wp14:anchorId="229B6B93" wp14:editId="70FC588E">
            <wp:extent cx="2356250" cy="1401969"/>
            <wp:effectExtent l="304800" t="304800" r="311150" b="313055"/>
            <wp:docPr id="37429935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99350" name="Εικόνα 374299350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80" cy="141007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B6DB8">
        <w:rPr>
          <w:rFonts w:ascii="Calibri" w:eastAsia="Times New Roman" w:hAnsi="Calibri" w:cs="Calibri"/>
          <w:b/>
          <w:sz w:val="24"/>
          <w:szCs w:val="24"/>
        </w:rPr>
        <w:t xml:space="preserve">      </w:t>
      </w:r>
      <w:r w:rsidR="00A214AA">
        <w:rPr>
          <w:rFonts w:ascii="Calibri" w:eastAsia="Times New Roman" w:hAnsi="Calibri" w:cs="Calibri"/>
          <w:b/>
          <w:noProof/>
          <w:sz w:val="24"/>
          <w:szCs w:val="24"/>
        </w:rPr>
        <w:drawing>
          <wp:inline distT="0" distB="0" distL="0" distR="0" wp14:anchorId="4BD88EBF" wp14:editId="0731849C">
            <wp:extent cx="2065020" cy="2065020"/>
            <wp:effectExtent l="0" t="0" r="0" b="0"/>
            <wp:docPr id="193541608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416084" name="Εικόνα 193541608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B350F" w14:textId="77777777" w:rsidR="000568FF" w:rsidRDefault="000568FF" w:rsidP="003B02A5">
      <w:pPr>
        <w:rPr>
          <w:rFonts w:ascii="Calibri" w:eastAsia="Times New Roman" w:hAnsi="Calibri" w:cs="Calibri"/>
          <w:b/>
          <w:sz w:val="24"/>
          <w:szCs w:val="24"/>
        </w:rPr>
      </w:pPr>
    </w:p>
    <w:p w14:paraId="5BB88A4C" w14:textId="51D6333D" w:rsidR="00AB4906" w:rsidRDefault="00EE62E1" w:rsidP="007C372D">
      <w:pPr>
        <w:jc w:val="center"/>
        <w:rPr>
          <w:rFonts w:ascii="Arial" w:eastAsia="Calibri" w:hAnsi="Arial" w:cs="Arial"/>
          <w:b/>
          <w:sz w:val="36"/>
          <w:szCs w:val="36"/>
          <w:u w:val="single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u w:val="single"/>
          <w:lang w:eastAsia="en-US"/>
        </w:rPr>
        <w:t xml:space="preserve">     </w:t>
      </w:r>
    </w:p>
    <w:p w14:paraId="372F5EEF" w14:textId="04E837FD" w:rsidR="003B02A5" w:rsidRPr="00B15BF2" w:rsidRDefault="003B02A5" w:rsidP="007C372D">
      <w:pPr>
        <w:jc w:val="center"/>
        <w:rPr>
          <w:rFonts w:ascii="Arial" w:eastAsia="Calibri" w:hAnsi="Arial" w:cs="Arial"/>
          <w:b/>
          <w:color w:val="089BA2" w:themeColor="accent3" w:themeShade="BF"/>
          <w:sz w:val="36"/>
          <w:szCs w:val="36"/>
          <w:u w:val="single"/>
          <w:lang w:eastAsia="en-US"/>
        </w:rPr>
      </w:pPr>
      <w:r w:rsidRPr="00B15BF2">
        <w:rPr>
          <w:rFonts w:ascii="Arial" w:eastAsia="Calibri" w:hAnsi="Arial" w:cs="Arial"/>
          <w:b/>
          <w:color w:val="089BA2" w:themeColor="accent3" w:themeShade="BF"/>
          <w:sz w:val="36"/>
          <w:szCs w:val="36"/>
          <w:u w:val="single"/>
          <w:lang w:eastAsia="en-US"/>
        </w:rPr>
        <w:t>ΠΡΟΣΚΛΗΣΗ</w:t>
      </w:r>
    </w:p>
    <w:bookmarkEnd w:id="0"/>
    <w:p w14:paraId="0E32266F" w14:textId="3B97FD77" w:rsidR="00B7567B" w:rsidRDefault="003718FE" w:rsidP="001336A0">
      <w:pPr>
        <w:spacing w:after="0" w:line="240" w:lineRule="auto"/>
        <w:ind w:right="142"/>
        <w:jc w:val="both"/>
      </w:pPr>
      <w:r w:rsidRPr="003718F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984DF5">
        <w:t>Η Ελληνική Ομοσπονδία Συλλόγων – Σπανίων Νοσημάτων Παθήσεων (Ε.Ο.Σ. - ΣΠΑ.ΝΟ.ΠΑ.)</w:t>
      </w:r>
      <w:r w:rsidR="00437883" w:rsidRPr="00437883">
        <w:t xml:space="preserve"> </w:t>
      </w:r>
      <w:r w:rsidR="00437883" w:rsidRPr="00437883">
        <w:t>στο πλαίσιο συνεργασίας της με φορείς και δομές του χώρου της Ειδικής Αγωγής και Εκπαίδευσης (ΥΠΑΙΘ</w:t>
      </w:r>
      <w:r w:rsidR="000A22A7">
        <w:t>Α</w:t>
      </w:r>
      <w:r w:rsidR="00437883" w:rsidRPr="00437883">
        <w:t xml:space="preserve">, ΙΕΠ, ΚΕΔΑΣΥ), </w:t>
      </w:r>
      <w:r w:rsidRPr="00984DF5">
        <w:t xml:space="preserve">με τα αναγνωρισμένα Κέντρα  Εμπειρογνωμοσύνης Σπανίων και Πολύπλοκών Νοσημάτων </w:t>
      </w:r>
      <w:r w:rsidR="0044561E" w:rsidRPr="00984DF5">
        <w:t>(</w:t>
      </w:r>
      <w:r w:rsidRPr="00984DF5">
        <w:t>Κ.Ε.) και Συλλόγους Ασθενών μέλη της,</w:t>
      </w:r>
      <w:r w:rsidR="0044561E" w:rsidRPr="00984DF5">
        <w:t xml:space="preserve"> διαμόρφωσε Ομάδα Εργασίας</w:t>
      </w:r>
      <w:r w:rsidR="003509A4" w:rsidRPr="00984DF5">
        <w:t xml:space="preserve"> </w:t>
      </w:r>
      <w:r w:rsidRPr="00984DF5">
        <w:t xml:space="preserve">αναφορικά με θέματα Σπανίων Νοσημάτων και τη διαχείριση αυτών </w:t>
      </w:r>
      <w:r w:rsidR="001336A0" w:rsidRPr="001336A0">
        <w:t>στο πλαίσιο της Ειδικής Αγωγής και Εκπαίδευσης.</w:t>
      </w:r>
    </w:p>
    <w:p w14:paraId="3A192917" w14:textId="77777777" w:rsidR="009F3794" w:rsidRPr="00984DF5" w:rsidRDefault="009F3794" w:rsidP="001336A0">
      <w:pPr>
        <w:spacing w:after="0" w:line="240" w:lineRule="auto"/>
        <w:ind w:right="142"/>
        <w:jc w:val="both"/>
      </w:pPr>
    </w:p>
    <w:p w14:paraId="74EA24B7" w14:textId="5EFD7487" w:rsidR="00A148DD" w:rsidRPr="00C11C49" w:rsidRDefault="008607A1" w:rsidP="003509A4">
      <w:pPr>
        <w:spacing w:after="0" w:line="240" w:lineRule="auto"/>
        <w:ind w:right="142"/>
        <w:jc w:val="both"/>
      </w:pPr>
      <w:r w:rsidRPr="00C11C49">
        <w:t>Σε συνέχεια διαλόγου διαβ</w:t>
      </w:r>
      <w:r w:rsidR="00F02E83" w:rsidRPr="00C11C49">
        <w:t>ού</w:t>
      </w:r>
      <w:r w:rsidRPr="00C11C49">
        <w:t xml:space="preserve">λευσης, </w:t>
      </w:r>
      <w:r w:rsidR="00F02E83" w:rsidRPr="00C11C49">
        <w:t>ολοκληρώθηκε η διαμόρφωση ενός εργαλείου</w:t>
      </w:r>
      <w:r w:rsidR="001120A9" w:rsidRPr="00C11C49">
        <w:t xml:space="preserve"> που είναι δυνατόν να αξιοποιηθεί από</w:t>
      </w:r>
      <w:r w:rsidR="00C05FE9" w:rsidRPr="00C11C49">
        <w:t xml:space="preserve"> εκπαιδευτικούς και άλλους επιστήμονες</w:t>
      </w:r>
      <w:r w:rsidR="001120A9" w:rsidRPr="00C11C49">
        <w:t xml:space="preserve"> στελέχη της </w:t>
      </w:r>
      <w:r w:rsidR="00C05FE9" w:rsidRPr="00C11C49">
        <w:t>Ειδικής Αγωγής και Εκπαίδευσης</w:t>
      </w:r>
      <w:r w:rsidR="001120A9" w:rsidRPr="00C11C49">
        <w:t xml:space="preserve">, </w:t>
      </w:r>
      <w:r w:rsidR="00C05FE9" w:rsidRPr="00C11C49">
        <w:t xml:space="preserve">καθώς και από τα Κέντρα Εμπειρογνωμοσύνης και </w:t>
      </w:r>
      <w:r w:rsidR="00C11C49" w:rsidRPr="00C11C49">
        <w:t>λοιπούς φορείς</w:t>
      </w:r>
      <w:r w:rsidR="001120A9" w:rsidRPr="00C11C49">
        <w:t>.</w:t>
      </w:r>
    </w:p>
    <w:p w14:paraId="360FBC0D" w14:textId="77777777" w:rsidR="001120A9" w:rsidRPr="00984DF5" w:rsidRDefault="001120A9" w:rsidP="003509A4">
      <w:pPr>
        <w:spacing w:after="0" w:line="240" w:lineRule="auto"/>
        <w:ind w:right="142"/>
        <w:jc w:val="both"/>
      </w:pPr>
    </w:p>
    <w:p w14:paraId="7287454C" w14:textId="23CEB9DD" w:rsidR="001120A9" w:rsidRPr="00984DF5" w:rsidRDefault="001120A9" w:rsidP="003509A4">
      <w:pPr>
        <w:spacing w:after="0" w:line="240" w:lineRule="auto"/>
        <w:ind w:right="142"/>
        <w:jc w:val="both"/>
      </w:pPr>
      <w:r w:rsidRPr="00984DF5">
        <w:t>Η Ε.Ο.Σ. - ΣΠΑ.ΝΟ.ΠΑ. μεριμνώντας  για τη διάχυση του εν λόγω εργαλείου</w:t>
      </w:r>
      <w:r w:rsidR="00F722E1" w:rsidRPr="00984DF5">
        <w:t xml:space="preserve"> και την ενημέρωση των ενδιαφερομένων φορέων, διοργανώνει </w:t>
      </w:r>
      <w:r w:rsidR="00413866" w:rsidRPr="00984DF5">
        <w:t>στο πλαίσιο του εορτασμού της Ημέρας Σπανίων Παθήσεων</w:t>
      </w:r>
      <w:r w:rsidR="009F2DE4">
        <w:t xml:space="preserve"> (29 Φεβ</w:t>
      </w:r>
      <w:r w:rsidR="00FF2A8E">
        <w:t>ρουαρίου 2024)</w:t>
      </w:r>
      <w:r w:rsidR="00413866" w:rsidRPr="00984DF5">
        <w:t xml:space="preserve"> διαδικτυακή ενημερωτική εκδήλωση με θέμα:</w:t>
      </w:r>
    </w:p>
    <w:p w14:paraId="56240F50" w14:textId="77777777" w:rsidR="00C67718" w:rsidRDefault="00C67718" w:rsidP="003509A4">
      <w:pPr>
        <w:spacing w:after="0" w:line="240" w:lineRule="auto"/>
        <w:ind w:right="142"/>
        <w:jc w:val="both"/>
      </w:pPr>
    </w:p>
    <w:p w14:paraId="0B87AB00" w14:textId="77777777" w:rsidR="00B15BF2" w:rsidRPr="00984DF5" w:rsidRDefault="00B15BF2" w:rsidP="003509A4">
      <w:pPr>
        <w:spacing w:after="0" w:line="240" w:lineRule="auto"/>
        <w:ind w:right="142"/>
        <w:jc w:val="both"/>
      </w:pPr>
    </w:p>
    <w:p w14:paraId="6A54236B" w14:textId="77777777" w:rsidR="00DF1CAD" w:rsidRDefault="00DF1CAD" w:rsidP="00DF1CAD">
      <w:pPr>
        <w:spacing w:after="0" w:line="240" w:lineRule="auto"/>
        <w:ind w:right="142"/>
        <w:jc w:val="center"/>
        <w:rPr>
          <w:b/>
          <w:bCs/>
          <w:i/>
          <w:iCs/>
          <w:sz w:val="24"/>
          <w:szCs w:val="24"/>
        </w:rPr>
      </w:pPr>
      <w:r w:rsidRPr="00DF1CAD">
        <w:rPr>
          <w:b/>
          <w:bCs/>
          <w:i/>
          <w:iCs/>
          <w:sz w:val="24"/>
          <w:szCs w:val="24"/>
        </w:rPr>
        <w:t>«Παρουσίαση βασικών οδηγιών και κατευθύνσεων διαχείρισης Σπανίων Νοσημάτων – Παθήσεων σε παιδιά στο πλαίσιο</w:t>
      </w:r>
    </w:p>
    <w:p w14:paraId="735D3820" w14:textId="1313669C" w:rsidR="00FA7171" w:rsidRDefault="00DF1CAD" w:rsidP="00DF1CAD">
      <w:pPr>
        <w:spacing w:after="0" w:line="240" w:lineRule="auto"/>
        <w:ind w:right="142"/>
        <w:jc w:val="center"/>
      </w:pPr>
      <w:r w:rsidRPr="00DF1CAD">
        <w:rPr>
          <w:b/>
          <w:bCs/>
          <w:i/>
          <w:iCs/>
          <w:sz w:val="24"/>
          <w:szCs w:val="24"/>
        </w:rPr>
        <w:t xml:space="preserve"> της Ειδικής Αγωγής και Εκπαίδευσης»</w:t>
      </w:r>
    </w:p>
    <w:p w14:paraId="7768A4ED" w14:textId="77777777" w:rsidR="00B15BF2" w:rsidRPr="00984DF5" w:rsidRDefault="00B15BF2" w:rsidP="00216E6E">
      <w:pPr>
        <w:spacing w:after="0" w:line="240" w:lineRule="auto"/>
        <w:ind w:right="142"/>
        <w:jc w:val="both"/>
      </w:pPr>
    </w:p>
    <w:p w14:paraId="4F1FC716" w14:textId="5EA25318" w:rsidR="000568FF" w:rsidRPr="00984DF5" w:rsidRDefault="000568FF" w:rsidP="00984DF5">
      <w:pPr>
        <w:spacing w:after="0" w:line="240" w:lineRule="auto"/>
        <w:ind w:left="-851" w:right="-766"/>
        <w:jc w:val="center"/>
        <w:rPr>
          <w:b/>
          <w:bCs/>
          <w:color w:val="089BA2" w:themeColor="accent3" w:themeShade="BF"/>
          <w:u w:val="single"/>
        </w:rPr>
      </w:pPr>
      <w:r w:rsidRPr="00984DF5">
        <w:rPr>
          <w:b/>
          <w:bCs/>
          <w:color w:val="089BA2" w:themeColor="accent3" w:themeShade="BF"/>
          <w:u w:val="single"/>
        </w:rPr>
        <w:t xml:space="preserve">Διεξαγωγή: </w:t>
      </w:r>
      <w:r w:rsidR="00A74F99" w:rsidRPr="00984DF5">
        <w:rPr>
          <w:b/>
          <w:bCs/>
          <w:color w:val="089BA2" w:themeColor="accent3" w:themeShade="BF"/>
          <w:u w:val="single"/>
        </w:rPr>
        <w:t>Τ</w:t>
      </w:r>
      <w:r w:rsidR="00DF1CAD">
        <w:rPr>
          <w:b/>
          <w:bCs/>
          <w:color w:val="089BA2" w:themeColor="accent3" w:themeShade="BF"/>
          <w:u w:val="single"/>
        </w:rPr>
        <w:t>ετάρτη</w:t>
      </w:r>
      <w:r w:rsidR="005D478D" w:rsidRPr="00984DF5">
        <w:rPr>
          <w:b/>
          <w:bCs/>
          <w:color w:val="089BA2" w:themeColor="accent3" w:themeShade="BF"/>
          <w:u w:val="single"/>
        </w:rPr>
        <w:t xml:space="preserve"> 2</w:t>
      </w:r>
      <w:r w:rsidR="009E3C38">
        <w:rPr>
          <w:b/>
          <w:bCs/>
          <w:color w:val="089BA2" w:themeColor="accent3" w:themeShade="BF"/>
          <w:u w:val="single"/>
        </w:rPr>
        <w:t>8</w:t>
      </w:r>
      <w:r w:rsidR="005D478D" w:rsidRPr="00984DF5">
        <w:rPr>
          <w:b/>
          <w:bCs/>
          <w:color w:val="089BA2" w:themeColor="accent3" w:themeShade="BF"/>
          <w:u w:val="single"/>
        </w:rPr>
        <w:t xml:space="preserve"> Φεβρουαρίου 2024</w:t>
      </w:r>
    </w:p>
    <w:p w14:paraId="11256DD6" w14:textId="47D8E0FF" w:rsidR="000568FF" w:rsidRPr="00984DF5" w:rsidRDefault="000568FF" w:rsidP="00984DF5">
      <w:pPr>
        <w:spacing w:after="0" w:line="240" w:lineRule="auto"/>
        <w:ind w:left="-851" w:right="-766"/>
        <w:jc w:val="center"/>
        <w:rPr>
          <w:b/>
          <w:bCs/>
          <w:color w:val="089BA2" w:themeColor="accent3" w:themeShade="BF"/>
          <w:u w:val="single"/>
        </w:rPr>
      </w:pPr>
      <w:r w:rsidRPr="00984DF5">
        <w:rPr>
          <w:b/>
          <w:bCs/>
          <w:color w:val="089BA2" w:themeColor="accent3" w:themeShade="BF"/>
          <w:u w:val="single"/>
        </w:rPr>
        <w:t>Ώρα:</w:t>
      </w:r>
      <w:r w:rsidR="00BC4B51" w:rsidRPr="00984DF5">
        <w:rPr>
          <w:b/>
          <w:bCs/>
          <w:color w:val="089BA2" w:themeColor="accent3" w:themeShade="BF"/>
          <w:u w:val="single"/>
        </w:rPr>
        <w:t>1</w:t>
      </w:r>
      <w:r w:rsidR="004807C9" w:rsidRPr="00984DF5">
        <w:rPr>
          <w:b/>
          <w:bCs/>
          <w:color w:val="089BA2" w:themeColor="accent3" w:themeShade="BF"/>
          <w:u w:val="single"/>
        </w:rPr>
        <w:t>8</w:t>
      </w:r>
      <w:r w:rsidR="005D478D" w:rsidRPr="00984DF5">
        <w:rPr>
          <w:b/>
          <w:bCs/>
          <w:color w:val="089BA2" w:themeColor="accent3" w:themeShade="BF"/>
          <w:u w:val="single"/>
        </w:rPr>
        <w:t>:0</w:t>
      </w:r>
      <w:r w:rsidRPr="00984DF5">
        <w:rPr>
          <w:b/>
          <w:bCs/>
          <w:color w:val="089BA2" w:themeColor="accent3" w:themeShade="BF"/>
          <w:u w:val="single"/>
        </w:rPr>
        <w:t>0 – 2</w:t>
      </w:r>
      <w:r w:rsidR="004807C9" w:rsidRPr="00984DF5">
        <w:rPr>
          <w:b/>
          <w:bCs/>
          <w:color w:val="089BA2" w:themeColor="accent3" w:themeShade="BF"/>
          <w:u w:val="single"/>
        </w:rPr>
        <w:t>0</w:t>
      </w:r>
      <w:r w:rsidRPr="00984DF5">
        <w:rPr>
          <w:b/>
          <w:bCs/>
          <w:color w:val="089BA2" w:themeColor="accent3" w:themeShade="BF"/>
          <w:u w:val="single"/>
        </w:rPr>
        <w:t>.</w:t>
      </w:r>
      <w:r w:rsidR="005D478D" w:rsidRPr="00984DF5">
        <w:rPr>
          <w:b/>
          <w:bCs/>
          <w:color w:val="089BA2" w:themeColor="accent3" w:themeShade="BF"/>
          <w:u w:val="single"/>
        </w:rPr>
        <w:t>0</w:t>
      </w:r>
      <w:r w:rsidRPr="00984DF5">
        <w:rPr>
          <w:b/>
          <w:bCs/>
          <w:color w:val="089BA2" w:themeColor="accent3" w:themeShade="BF"/>
          <w:u w:val="single"/>
        </w:rPr>
        <w:t xml:space="preserve">0 </w:t>
      </w:r>
    </w:p>
    <w:p w14:paraId="4214FBEF" w14:textId="77777777" w:rsidR="00FA7171" w:rsidRDefault="00FA7171" w:rsidP="0038165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AD42CF6" w14:textId="77777777" w:rsidR="00307C91" w:rsidRPr="00984DF5" w:rsidRDefault="00307C91" w:rsidP="0038165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3E87277F" w14:textId="77777777" w:rsidR="001522D4" w:rsidRPr="00984DF5" w:rsidRDefault="001522D4" w:rsidP="00984DF5">
      <w:pPr>
        <w:spacing w:after="0"/>
        <w:ind w:right="142"/>
        <w:jc w:val="center"/>
        <w:rPr>
          <w:b/>
          <w:bCs/>
          <w:sz w:val="24"/>
          <w:szCs w:val="24"/>
          <w:u w:val="single"/>
        </w:rPr>
      </w:pPr>
      <w:r w:rsidRPr="00984DF5">
        <w:rPr>
          <w:b/>
          <w:bCs/>
          <w:sz w:val="24"/>
          <w:szCs w:val="24"/>
          <w:u w:val="single"/>
        </w:rPr>
        <w:t>Σύνδεσμος για παρακολούθηση μέσω zoom:</w:t>
      </w:r>
    </w:p>
    <w:p w14:paraId="271CED0F" w14:textId="33D80D04" w:rsidR="00B15BF2" w:rsidRPr="003B5D21" w:rsidRDefault="003B5D21" w:rsidP="003B5D21">
      <w:pPr>
        <w:spacing w:after="0"/>
        <w:ind w:right="-58"/>
      </w:pPr>
      <w:hyperlink r:id="rId11" w:history="1">
        <w:r w:rsidRPr="003B5D21">
          <w:rPr>
            <w:rStyle w:val="-"/>
          </w:rPr>
          <w:t>https://us02web.zoom.us/j/83038478899?pwd=eHFOMWg1TmVaNmsvUktqNmRiY2d0dz09</w:t>
        </w:r>
      </w:hyperlink>
    </w:p>
    <w:p w14:paraId="0F23D4C4" w14:textId="77777777" w:rsidR="003B5D21" w:rsidRDefault="003B5D21" w:rsidP="001522D4">
      <w:pPr>
        <w:spacing w:after="0"/>
        <w:ind w:right="142"/>
      </w:pPr>
    </w:p>
    <w:p w14:paraId="6CA6F4D0" w14:textId="77777777" w:rsidR="00B15BF2" w:rsidRDefault="00B15BF2" w:rsidP="001522D4">
      <w:pPr>
        <w:spacing w:after="0"/>
        <w:ind w:right="142"/>
      </w:pPr>
    </w:p>
    <w:p w14:paraId="43EA3915" w14:textId="77777777" w:rsidR="003B5D21" w:rsidRDefault="003B5D21" w:rsidP="001522D4">
      <w:pPr>
        <w:spacing w:after="0"/>
        <w:ind w:right="142"/>
      </w:pPr>
    </w:p>
    <w:p w14:paraId="177BFD7B" w14:textId="77777777" w:rsidR="003B5D21" w:rsidRDefault="003B5D21" w:rsidP="001522D4">
      <w:pPr>
        <w:spacing w:after="0"/>
        <w:ind w:right="142"/>
      </w:pPr>
    </w:p>
    <w:p w14:paraId="54BE70F7" w14:textId="77777777" w:rsidR="003B5D21" w:rsidRDefault="003B5D21" w:rsidP="001522D4">
      <w:pPr>
        <w:spacing w:after="0"/>
        <w:ind w:right="142"/>
      </w:pPr>
    </w:p>
    <w:p w14:paraId="420978EE" w14:textId="77777777" w:rsidR="00B15BF2" w:rsidRPr="001D0E5E" w:rsidRDefault="00B15BF2" w:rsidP="001522D4">
      <w:pPr>
        <w:spacing w:after="0"/>
        <w:ind w:right="142"/>
      </w:pPr>
    </w:p>
    <w:p w14:paraId="3AE20EB7" w14:textId="49CF2F6E" w:rsidR="005E7043" w:rsidRPr="00B15BF2" w:rsidRDefault="005D478D" w:rsidP="00B15BF2">
      <w:pPr>
        <w:spacing w:after="0" w:line="240" w:lineRule="auto"/>
        <w:ind w:left="-851" w:right="-766"/>
        <w:jc w:val="center"/>
        <w:rPr>
          <w:b/>
          <w:bCs/>
          <w:sz w:val="24"/>
          <w:szCs w:val="24"/>
          <w:u w:val="single"/>
        </w:rPr>
      </w:pPr>
      <w:r w:rsidRPr="00B15BF2">
        <w:rPr>
          <w:b/>
          <w:bCs/>
          <w:sz w:val="24"/>
          <w:szCs w:val="24"/>
          <w:u w:val="single"/>
        </w:rPr>
        <w:t>Στην εκδήλωση θα συμμετάσχουν:</w:t>
      </w:r>
    </w:p>
    <w:p w14:paraId="4A4BEC95" w14:textId="77777777" w:rsidR="005D478D" w:rsidRPr="00A9651C" w:rsidRDefault="005D478D" w:rsidP="00025611">
      <w:pPr>
        <w:spacing w:after="0"/>
        <w:ind w:right="142"/>
        <w:rPr>
          <w:rFonts w:ascii="Times New Roman" w:hAnsi="Times New Roman" w:cs="Times New Roman"/>
          <w:b/>
        </w:rPr>
      </w:pPr>
    </w:p>
    <w:p w14:paraId="1600FC2A" w14:textId="0B137CF8" w:rsidR="00196E56" w:rsidRPr="000D02A0" w:rsidRDefault="00BE0E05" w:rsidP="000D02A0">
      <w:pPr>
        <w:spacing w:after="0"/>
        <w:ind w:left="-567" w:right="-141" w:hanging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0C2D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1" w:name="_Hlk70083160"/>
      <w:bookmarkStart w:id="2" w:name="_Hlk86687812"/>
      <w:bookmarkStart w:id="3" w:name="_Hlk86687790"/>
    </w:p>
    <w:p w14:paraId="62EA491C" w14:textId="6E132A5F" w:rsidR="00F216F1" w:rsidRPr="00484F70" w:rsidRDefault="00AB2E36" w:rsidP="003C6816">
      <w:pPr>
        <w:spacing w:after="0" w:line="240" w:lineRule="auto"/>
        <w:ind w:left="-851" w:right="-766"/>
        <w:jc w:val="center"/>
        <w:rPr>
          <w:b/>
          <w:bCs/>
          <w:sz w:val="24"/>
          <w:szCs w:val="24"/>
          <w:u w:val="single"/>
        </w:rPr>
      </w:pPr>
      <w:r w:rsidRPr="00484F70">
        <w:rPr>
          <w:b/>
          <w:bCs/>
          <w:sz w:val="24"/>
          <w:szCs w:val="24"/>
          <w:u w:val="single"/>
        </w:rPr>
        <w:t>Συντονισµός</w:t>
      </w:r>
    </w:p>
    <w:p w14:paraId="48B8D17E" w14:textId="77777777" w:rsidR="006625A3" w:rsidRDefault="006625A3" w:rsidP="003C6816">
      <w:pPr>
        <w:spacing w:after="0" w:line="240" w:lineRule="auto"/>
        <w:ind w:left="-851" w:right="-766"/>
        <w:jc w:val="center"/>
        <w:rPr>
          <w:b/>
          <w:bCs/>
          <w:sz w:val="24"/>
          <w:szCs w:val="24"/>
          <w:u w:val="single"/>
        </w:rPr>
      </w:pPr>
    </w:p>
    <w:p w14:paraId="6ECEC817" w14:textId="77777777" w:rsidR="006625A3" w:rsidRDefault="006625A3" w:rsidP="003C6816">
      <w:pPr>
        <w:spacing w:after="0" w:line="240" w:lineRule="auto"/>
        <w:ind w:left="-851" w:right="-766"/>
        <w:jc w:val="center"/>
        <w:rPr>
          <w:b/>
          <w:bCs/>
          <w:sz w:val="24"/>
          <w:szCs w:val="24"/>
          <w:u w:val="single"/>
        </w:rPr>
      </w:pPr>
    </w:p>
    <w:p w14:paraId="74BF140A" w14:textId="77777777" w:rsidR="006625A3" w:rsidRPr="00DB5790" w:rsidRDefault="006625A3" w:rsidP="006625A3">
      <w:pPr>
        <w:spacing w:after="0" w:line="240" w:lineRule="auto"/>
        <w:ind w:left="-851" w:right="-766"/>
        <w:rPr>
          <w:b/>
          <w:bCs/>
          <w:color w:val="089BA2" w:themeColor="accent3" w:themeShade="BF"/>
          <w:u w:val="single"/>
        </w:rPr>
      </w:pPr>
      <w:r w:rsidRPr="00DB5790">
        <w:rPr>
          <w:b/>
          <w:bCs/>
          <w:color w:val="089BA2" w:themeColor="accent3" w:themeShade="BF"/>
          <w:u w:val="single"/>
        </w:rPr>
        <w:t>Ευστράτιος Χατζηχαραλάµπους</w:t>
      </w:r>
    </w:p>
    <w:p w14:paraId="205D96E7" w14:textId="6C60094D" w:rsidR="001C440B" w:rsidRDefault="006625A3" w:rsidP="006625A3">
      <w:pPr>
        <w:spacing w:after="0" w:line="240" w:lineRule="auto"/>
        <w:ind w:left="-851" w:right="-766"/>
      </w:pPr>
      <w:r>
        <w:t xml:space="preserve">Κοινωνιολόγος, Πρόεδρος Πανελλήνιας Ένωσης Αµφιβληστροειδοπαθών (Π.Ε.Α.) και </w:t>
      </w:r>
      <w:r w:rsidR="001C440B">
        <w:t>της</w:t>
      </w:r>
    </w:p>
    <w:p w14:paraId="0A8E0EB9" w14:textId="3B51BFD1" w:rsidR="001C440B" w:rsidRDefault="001C440B" w:rsidP="006625A3">
      <w:pPr>
        <w:spacing w:after="0" w:line="240" w:lineRule="auto"/>
        <w:ind w:left="-851" w:right="-766"/>
      </w:pPr>
      <w:r w:rsidRPr="001C440B">
        <w:t>Ελληνική</w:t>
      </w:r>
      <w:r>
        <w:t>ς</w:t>
      </w:r>
      <w:r w:rsidRPr="001C440B">
        <w:t xml:space="preserve"> Ομοσπονδία</w:t>
      </w:r>
      <w:r>
        <w:t>ς</w:t>
      </w:r>
      <w:r w:rsidRPr="001C440B">
        <w:t xml:space="preserve"> Συλλόγων – Σπανίων Νοσημάτων Παθήσεων</w:t>
      </w:r>
      <w:r>
        <w:t xml:space="preserve"> </w:t>
      </w:r>
      <w:r w:rsidR="006625A3">
        <w:t xml:space="preserve"> </w:t>
      </w:r>
      <w:r>
        <w:t>(</w:t>
      </w:r>
      <w:r w:rsidR="006625A3">
        <w:t>Ε.Ο.Σ. – ΣΠΑ.ΝΟ.ΠΑ.</w:t>
      </w:r>
      <w:r>
        <w:t>)</w:t>
      </w:r>
    </w:p>
    <w:p w14:paraId="43556E55" w14:textId="06D784DC" w:rsidR="006625A3" w:rsidRDefault="006625A3" w:rsidP="006625A3">
      <w:pPr>
        <w:spacing w:after="0" w:line="240" w:lineRule="auto"/>
        <w:ind w:left="-851" w:right="-766"/>
      </w:pPr>
      <w:r>
        <w:t>Προϊστ. Τµήµατος Γ΄, ∆/νση Πρωτοβάθµιας Φροντίδας Υγείας, Υπουργείο Υγείας</w:t>
      </w:r>
    </w:p>
    <w:p w14:paraId="6B0A6049" w14:textId="77777777" w:rsidR="005D478D" w:rsidRDefault="005D478D" w:rsidP="006625A3">
      <w:pPr>
        <w:spacing w:after="0" w:line="240" w:lineRule="auto"/>
        <w:ind w:left="-851" w:right="-766"/>
        <w:rPr>
          <w:b/>
          <w:bCs/>
          <w:sz w:val="24"/>
          <w:szCs w:val="24"/>
          <w:u w:val="single"/>
        </w:rPr>
      </w:pPr>
    </w:p>
    <w:p w14:paraId="39333681" w14:textId="4A4CC50A" w:rsidR="005D478D" w:rsidRPr="00DC7520" w:rsidRDefault="005D478D" w:rsidP="00DC7520">
      <w:pPr>
        <w:spacing w:after="0" w:line="240" w:lineRule="auto"/>
        <w:ind w:left="-851" w:right="-766"/>
        <w:jc w:val="center"/>
        <w:rPr>
          <w:b/>
          <w:bCs/>
          <w:sz w:val="24"/>
          <w:szCs w:val="24"/>
          <w:u w:val="single"/>
        </w:rPr>
      </w:pPr>
      <w:r w:rsidRPr="003C6816">
        <w:rPr>
          <w:b/>
          <w:bCs/>
          <w:sz w:val="24"/>
          <w:szCs w:val="24"/>
          <w:u w:val="single"/>
        </w:rPr>
        <w:t>Ομιλητές</w:t>
      </w:r>
    </w:p>
    <w:p w14:paraId="3E7AEA2B" w14:textId="77777777" w:rsidR="005D478D" w:rsidRPr="000B63D2" w:rsidRDefault="005D478D" w:rsidP="003C6816">
      <w:pPr>
        <w:spacing w:after="0" w:line="240" w:lineRule="auto"/>
        <w:ind w:left="-851" w:right="-766"/>
        <w:jc w:val="center"/>
        <w:rPr>
          <w:u w:val="single"/>
        </w:rPr>
      </w:pPr>
    </w:p>
    <w:p w14:paraId="49CA9886" w14:textId="77777777" w:rsidR="00692ED1" w:rsidRDefault="00692ED1" w:rsidP="00B0205E">
      <w:pPr>
        <w:spacing w:after="0" w:line="240" w:lineRule="auto"/>
        <w:ind w:left="-851" w:right="-766"/>
        <w:jc w:val="both"/>
        <w:rPr>
          <w:b/>
          <w:bCs/>
          <w:color w:val="089BA2" w:themeColor="accent3" w:themeShade="BF"/>
          <w:u w:val="single"/>
        </w:rPr>
      </w:pPr>
      <w:r w:rsidRPr="00692ED1">
        <w:rPr>
          <w:b/>
          <w:bCs/>
          <w:color w:val="089BA2" w:themeColor="accent3" w:themeShade="BF"/>
          <w:u w:val="single"/>
        </w:rPr>
        <w:t>Ιωάννης Μπουσδούνης</w:t>
      </w:r>
      <w:r w:rsidRPr="00692ED1">
        <w:rPr>
          <w:b/>
          <w:bCs/>
          <w:color w:val="089BA2" w:themeColor="accent3" w:themeShade="BF"/>
          <w:u w:val="single"/>
        </w:rPr>
        <w:t xml:space="preserve"> </w:t>
      </w:r>
    </w:p>
    <w:p w14:paraId="473BA093" w14:textId="4E6994E1" w:rsidR="00C017AC" w:rsidRDefault="00681B3A" w:rsidP="001E18B6">
      <w:pPr>
        <w:pBdr>
          <w:bottom w:val="single" w:sz="4" w:space="1" w:color="auto"/>
        </w:pBdr>
        <w:spacing w:after="0" w:line="240" w:lineRule="auto"/>
        <w:ind w:left="-851" w:right="-766"/>
      </w:pPr>
      <w:r>
        <w:t xml:space="preserve">Ειδικός Παιδαγωγός, </w:t>
      </w:r>
      <w:r w:rsidR="009549D0" w:rsidRPr="009549D0">
        <w:t>Προϊστάμενος της Διεύθυνσης Ειδικής Αγωγής &amp; Εκπαίδευσης του ΥΠΑΙΘ</w:t>
      </w:r>
      <w:r>
        <w:t>Α</w:t>
      </w:r>
    </w:p>
    <w:p w14:paraId="0468E050" w14:textId="77777777" w:rsidR="00B330BC" w:rsidRDefault="00B330BC" w:rsidP="00B0205E">
      <w:pPr>
        <w:spacing w:after="0" w:line="240" w:lineRule="auto"/>
        <w:ind w:left="-851" w:right="-766"/>
        <w:rPr>
          <w:b/>
          <w:bCs/>
          <w:color w:val="089BA2" w:themeColor="accent3" w:themeShade="BF"/>
          <w:u w:val="single"/>
        </w:rPr>
      </w:pPr>
    </w:p>
    <w:p w14:paraId="6115B49C" w14:textId="7FC00410" w:rsidR="00CB3A7A" w:rsidRDefault="00CB3A7A" w:rsidP="00B0205E">
      <w:pPr>
        <w:spacing w:after="0" w:line="240" w:lineRule="auto"/>
        <w:ind w:left="-851" w:right="-766"/>
        <w:rPr>
          <w:b/>
          <w:bCs/>
          <w:color w:val="089BA2" w:themeColor="accent3" w:themeShade="BF"/>
          <w:u w:val="single"/>
        </w:rPr>
      </w:pPr>
      <w:r w:rsidRPr="00CB3A7A">
        <w:rPr>
          <w:b/>
          <w:bCs/>
          <w:color w:val="089BA2" w:themeColor="accent3" w:themeShade="BF"/>
          <w:u w:val="single"/>
        </w:rPr>
        <w:t>Μαρία Γελαστοπούλου</w:t>
      </w:r>
      <w:r w:rsidRPr="00CB3A7A">
        <w:rPr>
          <w:b/>
          <w:bCs/>
          <w:color w:val="089BA2" w:themeColor="accent3" w:themeShade="BF"/>
          <w:u w:val="single"/>
        </w:rPr>
        <w:t xml:space="preserve"> </w:t>
      </w:r>
    </w:p>
    <w:p w14:paraId="399108C5" w14:textId="795BF36E" w:rsidR="00C017AC" w:rsidRDefault="009B7450" w:rsidP="001E18B6">
      <w:pPr>
        <w:pBdr>
          <w:bottom w:val="single" w:sz="4" w:space="1" w:color="auto"/>
        </w:pBdr>
        <w:spacing w:after="0" w:line="240" w:lineRule="auto"/>
        <w:ind w:left="-851" w:right="-766"/>
        <w:rPr>
          <w:b/>
          <w:bCs/>
          <w:u w:val="single"/>
        </w:rPr>
      </w:pPr>
      <w:r>
        <w:t xml:space="preserve">Ειδική Παιδαγωγός, </w:t>
      </w:r>
      <w:r w:rsidR="00B330BC" w:rsidRPr="00B330BC">
        <w:t>Σύμβουλος Α’ Ειδικής Αγωγής και Ενταξιακής Εκπαίδευσης του τμήματος Α’</w:t>
      </w:r>
      <w:r w:rsidR="00307C91">
        <w:t xml:space="preserve"> </w:t>
      </w:r>
      <w:r w:rsidR="00B330BC" w:rsidRPr="00B330BC">
        <w:t>Εκπαιδευτ</w:t>
      </w:r>
      <w:r w:rsidR="00307C91">
        <w:t>ικής</w:t>
      </w:r>
      <w:r w:rsidR="00B330BC" w:rsidRPr="00B330BC">
        <w:t xml:space="preserve"> Καινοτομίας και Ενταξιακής Εκπαίδευσης του Ι.Ε.Π.</w:t>
      </w:r>
    </w:p>
    <w:p w14:paraId="21364CB4" w14:textId="77777777" w:rsidR="00B330BC" w:rsidRDefault="00B330BC" w:rsidP="000B63D2">
      <w:pPr>
        <w:spacing w:after="0" w:line="240" w:lineRule="auto"/>
        <w:ind w:left="-851" w:right="-766"/>
        <w:rPr>
          <w:b/>
          <w:bCs/>
          <w:color w:val="089BA2" w:themeColor="accent3" w:themeShade="BF"/>
          <w:u w:val="single"/>
        </w:rPr>
      </w:pPr>
    </w:p>
    <w:p w14:paraId="3AC32BDC" w14:textId="77777777" w:rsidR="002E7D4A" w:rsidRDefault="002E7D4A" w:rsidP="001E18B6">
      <w:pPr>
        <w:spacing w:after="0" w:line="240" w:lineRule="auto"/>
        <w:ind w:left="-851" w:right="-766"/>
        <w:rPr>
          <w:b/>
          <w:bCs/>
          <w:color w:val="089BA2" w:themeColor="accent3" w:themeShade="BF"/>
          <w:u w:val="single"/>
        </w:rPr>
      </w:pPr>
      <w:r w:rsidRPr="002E7D4A">
        <w:rPr>
          <w:b/>
          <w:bCs/>
          <w:color w:val="089BA2" w:themeColor="accent3" w:themeShade="BF"/>
          <w:u w:val="single"/>
        </w:rPr>
        <w:t>Πρασούλη Αλεξία</w:t>
      </w:r>
      <w:r w:rsidRPr="002E7D4A">
        <w:rPr>
          <w:b/>
          <w:bCs/>
          <w:color w:val="089BA2" w:themeColor="accent3" w:themeShade="BF"/>
          <w:u w:val="single"/>
        </w:rPr>
        <w:t xml:space="preserve"> </w:t>
      </w:r>
    </w:p>
    <w:p w14:paraId="28E98099" w14:textId="63195B13" w:rsidR="001E18B6" w:rsidRPr="001E18B6" w:rsidRDefault="00CB2617" w:rsidP="001E18B6">
      <w:pPr>
        <w:pBdr>
          <w:bottom w:val="single" w:sz="4" w:space="1" w:color="auto"/>
        </w:pBdr>
        <w:spacing w:after="0" w:line="240" w:lineRule="auto"/>
        <w:ind w:left="-851" w:right="-766"/>
      </w:pPr>
      <w:r w:rsidRPr="00CB2617">
        <w:t xml:space="preserve">Αναπτυξιολόγος Παιδίατρος, </w:t>
      </w:r>
      <w:r w:rsidR="00F049B1">
        <w:t xml:space="preserve"> Δ/νση Κοινωνικής και Αναπτυξιακής Παιδιατρικής, </w:t>
      </w:r>
      <w:r w:rsidRPr="00CB2617">
        <w:t>Ινστιτούτο Υγείας Παιδιού</w:t>
      </w:r>
    </w:p>
    <w:p w14:paraId="57B694AE" w14:textId="77777777" w:rsidR="00CB2617" w:rsidRDefault="00CB2617" w:rsidP="000B63D2">
      <w:pPr>
        <w:spacing w:after="0" w:line="240" w:lineRule="auto"/>
        <w:ind w:left="-851" w:right="-766"/>
        <w:rPr>
          <w:b/>
          <w:bCs/>
          <w:color w:val="089BA2" w:themeColor="accent3" w:themeShade="BF"/>
          <w:u w:val="single"/>
        </w:rPr>
      </w:pPr>
    </w:p>
    <w:p w14:paraId="23076F53" w14:textId="77777777" w:rsidR="00BB2ED5" w:rsidRDefault="00BB2ED5" w:rsidP="000B63D2">
      <w:pPr>
        <w:spacing w:after="0" w:line="240" w:lineRule="auto"/>
        <w:ind w:left="-851" w:right="-766"/>
        <w:rPr>
          <w:b/>
          <w:bCs/>
          <w:color w:val="089BA2" w:themeColor="accent3" w:themeShade="BF"/>
          <w:u w:val="single"/>
        </w:rPr>
      </w:pPr>
      <w:r w:rsidRPr="00BB2ED5">
        <w:rPr>
          <w:b/>
          <w:bCs/>
          <w:color w:val="089BA2" w:themeColor="accent3" w:themeShade="BF"/>
          <w:u w:val="single"/>
        </w:rPr>
        <w:t>Μαρία –Ροζέ Πονς</w:t>
      </w:r>
      <w:r w:rsidRPr="00BB2ED5">
        <w:rPr>
          <w:b/>
          <w:bCs/>
          <w:color w:val="089BA2" w:themeColor="accent3" w:themeShade="BF"/>
          <w:u w:val="single"/>
        </w:rPr>
        <w:t xml:space="preserve"> </w:t>
      </w:r>
    </w:p>
    <w:p w14:paraId="33CC5CDC" w14:textId="77777777" w:rsidR="00F049B1" w:rsidRDefault="00DB5790" w:rsidP="00F049B1">
      <w:pPr>
        <w:spacing w:after="0" w:line="240" w:lineRule="auto"/>
        <w:ind w:left="-851" w:right="-766"/>
      </w:pPr>
      <w:r w:rsidRPr="00DB5790">
        <w:t xml:space="preserve">Παιδίατρος Νευρολόγος, Αν. Καθηγήτρια Παιδιατρικής – Παιδιατρικής Νευρολογίας Ιατρικής Σχολής ΕΚΠΑ, </w:t>
      </w:r>
    </w:p>
    <w:p w14:paraId="29C868D6" w14:textId="75D68ECA" w:rsidR="00DC7520" w:rsidRDefault="00DB5790" w:rsidP="00F049B1">
      <w:pPr>
        <w:spacing w:after="0" w:line="240" w:lineRule="auto"/>
        <w:ind w:left="-851" w:right="-766"/>
      </w:pPr>
      <w:r w:rsidRPr="00DB5790">
        <w:t xml:space="preserve">Α΄ Παιδιατρική </w:t>
      </w:r>
      <w:r w:rsidR="00F049B1">
        <w:t>Κ</w:t>
      </w:r>
      <w:r w:rsidRPr="00DB5790">
        <w:t>λινική, Νοσοκομείο ‘’Αγία Σοφία’’</w:t>
      </w:r>
    </w:p>
    <w:p w14:paraId="7E6184DA" w14:textId="77777777" w:rsidR="00DC7520" w:rsidRDefault="00DC7520" w:rsidP="000B63D2">
      <w:pPr>
        <w:spacing w:after="0" w:line="240" w:lineRule="auto"/>
        <w:ind w:left="-851" w:right="-766"/>
      </w:pPr>
    </w:p>
    <w:p w14:paraId="7505571A" w14:textId="77777777" w:rsidR="00DB5790" w:rsidRDefault="00DB5790" w:rsidP="000B63D2">
      <w:pPr>
        <w:spacing w:after="0" w:line="240" w:lineRule="auto"/>
        <w:ind w:left="-851" w:right="-766"/>
      </w:pPr>
    </w:p>
    <w:p w14:paraId="296363B7" w14:textId="77777777" w:rsidR="00DB5790" w:rsidRDefault="00DB5790" w:rsidP="000B63D2">
      <w:pPr>
        <w:spacing w:after="0" w:line="240" w:lineRule="auto"/>
        <w:ind w:left="-851" w:right="-766"/>
      </w:pPr>
    </w:p>
    <w:p w14:paraId="51F843A7" w14:textId="77777777" w:rsidR="00DC7520" w:rsidRPr="00DC7520" w:rsidRDefault="00DC7520" w:rsidP="00DC7520">
      <w:pPr>
        <w:spacing w:after="0" w:line="240" w:lineRule="auto"/>
        <w:ind w:left="-851" w:right="-766"/>
        <w:jc w:val="center"/>
      </w:pPr>
    </w:p>
    <w:p w14:paraId="3C484F2F" w14:textId="77777777" w:rsidR="00DC7520" w:rsidRPr="00DC7520" w:rsidRDefault="00DC7520" w:rsidP="00DC7520">
      <w:pPr>
        <w:spacing w:after="0" w:line="240" w:lineRule="auto"/>
        <w:ind w:left="-851" w:right="-766"/>
        <w:jc w:val="center"/>
        <w:rPr>
          <w:b/>
          <w:bCs/>
          <w:sz w:val="24"/>
          <w:szCs w:val="24"/>
        </w:rPr>
      </w:pPr>
      <w:r w:rsidRPr="00DC7520">
        <w:rPr>
          <w:b/>
          <w:bCs/>
          <w:sz w:val="24"/>
          <w:szCs w:val="24"/>
        </w:rPr>
        <w:t>Αναμένουμε με ενδιαφέρον τη συμμετοχή σας και τη κατάθεση των απόψεων σας</w:t>
      </w:r>
    </w:p>
    <w:p w14:paraId="3D129F08" w14:textId="77777777" w:rsidR="00DC7520" w:rsidRDefault="00DC7520" w:rsidP="00DC7520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E6BD166" w14:textId="77777777" w:rsidR="00DC7520" w:rsidRDefault="00DC7520" w:rsidP="00DC7520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94CE136" w14:textId="77777777" w:rsidR="00DC7520" w:rsidRPr="00DC7520" w:rsidRDefault="00DC7520" w:rsidP="00DC7520">
      <w:pPr>
        <w:spacing w:after="0"/>
        <w:ind w:right="1134"/>
        <w:jc w:val="center"/>
        <w:rPr>
          <w:sz w:val="24"/>
          <w:szCs w:val="24"/>
        </w:rPr>
      </w:pPr>
      <w:r w:rsidRPr="00DC7520">
        <w:rPr>
          <w:sz w:val="24"/>
          <w:szCs w:val="24"/>
        </w:rPr>
        <w:t>Το Δ.Σ. της  Ε.Ο.Σ. – ΣΠΑ.ΝΟ.ΠΑ</w:t>
      </w:r>
    </w:p>
    <w:p w14:paraId="76EBDFDE" w14:textId="77777777" w:rsidR="00DC7520" w:rsidRPr="00DC7520" w:rsidRDefault="00DC7520" w:rsidP="000B63D2">
      <w:pPr>
        <w:spacing w:after="0" w:line="240" w:lineRule="auto"/>
        <w:ind w:left="-851" w:right="-766"/>
      </w:pPr>
    </w:p>
    <w:p w14:paraId="7EB539EC" w14:textId="77777777" w:rsidR="003C6816" w:rsidRDefault="003C6816" w:rsidP="000B63D2">
      <w:pPr>
        <w:spacing w:after="0" w:line="240" w:lineRule="auto"/>
        <w:ind w:left="-851" w:right="-766"/>
        <w:jc w:val="both"/>
      </w:pPr>
    </w:p>
    <w:p w14:paraId="2CD5B841" w14:textId="4E6E6F1F" w:rsidR="00FA6C1E" w:rsidRPr="00DB5790" w:rsidRDefault="00FA6C1E" w:rsidP="00DB5790">
      <w:pPr>
        <w:spacing w:after="0" w:line="240" w:lineRule="auto"/>
        <w:ind w:left="-851" w:right="-766"/>
        <w:jc w:val="center"/>
        <w:rPr>
          <w:b/>
          <w:bCs/>
          <w:sz w:val="24"/>
          <w:szCs w:val="24"/>
          <w:u w:val="single"/>
        </w:rPr>
      </w:pPr>
    </w:p>
    <w:bookmarkEnd w:id="1"/>
    <w:bookmarkEnd w:id="2"/>
    <w:bookmarkEnd w:id="3"/>
    <w:p w14:paraId="0F4EBEBE" w14:textId="77777777" w:rsidR="00FA6C1E" w:rsidRDefault="00FA6C1E" w:rsidP="007F1AB1">
      <w:pPr>
        <w:spacing w:after="0" w:line="240" w:lineRule="auto"/>
        <w:ind w:left="-851" w:right="-76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FA6C1E" w:rsidSect="000806FA">
      <w:footerReference w:type="default" r:id="rId12"/>
      <w:footerReference w:type="first" r:id="rId13"/>
      <w:pgSz w:w="11906" w:h="16838"/>
      <w:pgMar w:top="1440" w:right="1800" w:bottom="1440" w:left="1800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487A" w14:textId="77777777" w:rsidR="001D0746" w:rsidRDefault="001D0746" w:rsidP="00B701A0">
      <w:pPr>
        <w:spacing w:after="0" w:line="240" w:lineRule="auto"/>
      </w:pPr>
      <w:r>
        <w:separator/>
      </w:r>
    </w:p>
  </w:endnote>
  <w:endnote w:type="continuationSeparator" w:id="0">
    <w:p w14:paraId="4C3A9A6F" w14:textId="77777777" w:rsidR="001D0746" w:rsidRDefault="001D0746" w:rsidP="00B7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CB50" w14:textId="77777777" w:rsidR="00B701A0" w:rsidRPr="00B701A0" w:rsidRDefault="00B701A0" w:rsidP="00B701A0">
    <w:pPr>
      <w:pStyle w:val="a4"/>
      <w:jc w:val="center"/>
      <w:rPr>
        <w:b/>
        <w:color w:val="17406D" w:themeColor="text2"/>
      </w:rPr>
    </w:pPr>
    <w:r w:rsidRPr="00B701A0">
      <w:rPr>
        <w:b/>
        <w:color w:val="17406D" w:themeColor="text2"/>
      </w:rPr>
      <w:t>Ταχυδρομική Διεύθυνση: Τ.Θ. 8159, Τ.Κ. 10210 – τηλ.: 6972 550577</w:t>
    </w:r>
  </w:p>
  <w:p w14:paraId="1C2F7589" w14:textId="77777777" w:rsidR="00B701A0" w:rsidRPr="00B701A0" w:rsidRDefault="00B701A0" w:rsidP="00B701A0">
    <w:pPr>
      <w:pStyle w:val="a4"/>
      <w:jc w:val="center"/>
      <w:rPr>
        <w:b/>
        <w:color w:val="17406D" w:themeColor="text2"/>
        <w:lang w:val="en-US"/>
      </w:rPr>
    </w:pPr>
    <w:r w:rsidRPr="00B701A0">
      <w:rPr>
        <w:b/>
        <w:color w:val="17406D" w:themeColor="text2"/>
        <w:lang w:val="en-US"/>
      </w:rPr>
      <w:t>e-mail: eos-spanopa@outlook.com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7F7E" w14:textId="77777777" w:rsidR="00B13F6F" w:rsidRPr="00B701A0" w:rsidRDefault="00B13F6F" w:rsidP="00B13F6F">
    <w:pPr>
      <w:pStyle w:val="a4"/>
      <w:jc w:val="center"/>
      <w:rPr>
        <w:b/>
        <w:color w:val="17406D" w:themeColor="text2"/>
      </w:rPr>
    </w:pPr>
    <w:r w:rsidRPr="00B701A0">
      <w:rPr>
        <w:b/>
        <w:color w:val="17406D" w:themeColor="text2"/>
      </w:rPr>
      <w:t>Ταχυδρομική Διεύθυνση: Τ.Θ. 8159, Τ.Κ. 10210 – τηλ.: 6972 550577</w:t>
    </w:r>
  </w:p>
  <w:p w14:paraId="3501E37C" w14:textId="77777777" w:rsidR="00B13F6F" w:rsidRPr="00B13F6F" w:rsidRDefault="00B13F6F" w:rsidP="00E8194B">
    <w:pPr>
      <w:pStyle w:val="a4"/>
      <w:jc w:val="center"/>
      <w:rPr>
        <w:lang w:val="en-US"/>
      </w:rPr>
    </w:pPr>
    <w:r w:rsidRPr="00B701A0">
      <w:rPr>
        <w:b/>
        <w:color w:val="17406D" w:themeColor="text2"/>
        <w:lang w:val="en-US"/>
      </w:rPr>
      <w:t>e-mail: eos-spanopa@outlook.com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7B60" w14:textId="77777777" w:rsidR="001D0746" w:rsidRDefault="001D0746" w:rsidP="00B701A0">
      <w:pPr>
        <w:spacing w:after="0" w:line="240" w:lineRule="auto"/>
      </w:pPr>
      <w:r>
        <w:separator/>
      </w:r>
    </w:p>
  </w:footnote>
  <w:footnote w:type="continuationSeparator" w:id="0">
    <w:p w14:paraId="66920AFD" w14:textId="77777777" w:rsidR="001D0746" w:rsidRDefault="001D0746" w:rsidP="00B70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7955"/>
    <w:multiLevelType w:val="hybridMultilevel"/>
    <w:tmpl w:val="23887DB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D2140A2"/>
    <w:multiLevelType w:val="hybridMultilevel"/>
    <w:tmpl w:val="6DD4B5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29828">
    <w:abstractNumId w:val="0"/>
  </w:num>
  <w:num w:numId="2" w16cid:durableId="39787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7fcf6,#eff8ec,#e2f3dd,#ecf7e9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1A0"/>
    <w:rsid w:val="000178C4"/>
    <w:rsid w:val="00025611"/>
    <w:rsid w:val="00041D79"/>
    <w:rsid w:val="0005315A"/>
    <w:rsid w:val="000568FF"/>
    <w:rsid w:val="0006473F"/>
    <w:rsid w:val="000806FA"/>
    <w:rsid w:val="000A22A7"/>
    <w:rsid w:val="000A460E"/>
    <w:rsid w:val="000B224B"/>
    <w:rsid w:val="000B63D2"/>
    <w:rsid w:val="000D02A0"/>
    <w:rsid w:val="000F28C6"/>
    <w:rsid w:val="000F48F2"/>
    <w:rsid w:val="001018D9"/>
    <w:rsid w:val="001120A9"/>
    <w:rsid w:val="00112505"/>
    <w:rsid w:val="001140D4"/>
    <w:rsid w:val="00127D73"/>
    <w:rsid w:val="00130F5C"/>
    <w:rsid w:val="001336A0"/>
    <w:rsid w:val="00133973"/>
    <w:rsid w:val="00142826"/>
    <w:rsid w:val="0015145C"/>
    <w:rsid w:val="001522D4"/>
    <w:rsid w:val="00167B01"/>
    <w:rsid w:val="00196E56"/>
    <w:rsid w:val="001A35D7"/>
    <w:rsid w:val="001B3868"/>
    <w:rsid w:val="001C440B"/>
    <w:rsid w:val="001D0746"/>
    <w:rsid w:val="001D0E5E"/>
    <w:rsid w:val="001D7380"/>
    <w:rsid w:val="001E18B6"/>
    <w:rsid w:val="001E3A6B"/>
    <w:rsid w:val="001F56A4"/>
    <w:rsid w:val="001F7046"/>
    <w:rsid w:val="002114DB"/>
    <w:rsid w:val="00216E6E"/>
    <w:rsid w:val="00255DE5"/>
    <w:rsid w:val="00273581"/>
    <w:rsid w:val="002C3A6B"/>
    <w:rsid w:val="002D350E"/>
    <w:rsid w:val="002E124A"/>
    <w:rsid w:val="002E2FBB"/>
    <w:rsid w:val="002E7D4A"/>
    <w:rsid w:val="002F3754"/>
    <w:rsid w:val="002F5635"/>
    <w:rsid w:val="003006BE"/>
    <w:rsid w:val="00307C91"/>
    <w:rsid w:val="00324753"/>
    <w:rsid w:val="0033557E"/>
    <w:rsid w:val="003509A4"/>
    <w:rsid w:val="00351BDE"/>
    <w:rsid w:val="00364AE8"/>
    <w:rsid w:val="003650F2"/>
    <w:rsid w:val="003718FE"/>
    <w:rsid w:val="00374248"/>
    <w:rsid w:val="00381652"/>
    <w:rsid w:val="003838E9"/>
    <w:rsid w:val="00394021"/>
    <w:rsid w:val="003B02A5"/>
    <w:rsid w:val="003B5D21"/>
    <w:rsid w:val="003B7042"/>
    <w:rsid w:val="003C2091"/>
    <w:rsid w:val="003C6816"/>
    <w:rsid w:val="003C699D"/>
    <w:rsid w:val="003C69B6"/>
    <w:rsid w:val="003D68D7"/>
    <w:rsid w:val="003D70BA"/>
    <w:rsid w:val="003E67E1"/>
    <w:rsid w:val="00403BAE"/>
    <w:rsid w:val="00403F0F"/>
    <w:rsid w:val="00413866"/>
    <w:rsid w:val="00437883"/>
    <w:rsid w:val="0044389E"/>
    <w:rsid w:val="0044561E"/>
    <w:rsid w:val="00450EC7"/>
    <w:rsid w:val="00475353"/>
    <w:rsid w:val="004807C9"/>
    <w:rsid w:val="00484F70"/>
    <w:rsid w:val="00493E29"/>
    <w:rsid w:val="004956C2"/>
    <w:rsid w:val="004E28FA"/>
    <w:rsid w:val="00506A93"/>
    <w:rsid w:val="00563746"/>
    <w:rsid w:val="00572767"/>
    <w:rsid w:val="00576C13"/>
    <w:rsid w:val="00581DD5"/>
    <w:rsid w:val="0058518B"/>
    <w:rsid w:val="00593F53"/>
    <w:rsid w:val="005A11DA"/>
    <w:rsid w:val="005C08CD"/>
    <w:rsid w:val="005C70EE"/>
    <w:rsid w:val="005D19B0"/>
    <w:rsid w:val="005D478D"/>
    <w:rsid w:val="005D7904"/>
    <w:rsid w:val="005E6238"/>
    <w:rsid w:val="005E7043"/>
    <w:rsid w:val="005F79D3"/>
    <w:rsid w:val="00605CF0"/>
    <w:rsid w:val="00620C2D"/>
    <w:rsid w:val="00622A55"/>
    <w:rsid w:val="006625A3"/>
    <w:rsid w:val="006700D8"/>
    <w:rsid w:val="00681896"/>
    <w:rsid w:val="00681B3A"/>
    <w:rsid w:val="00692ED1"/>
    <w:rsid w:val="00695EFA"/>
    <w:rsid w:val="006B1DEF"/>
    <w:rsid w:val="006B6DB8"/>
    <w:rsid w:val="006C5EB6"/>
    <w:rsid w:val="006C7F48"/>
    <w:rsid w:val="006D0972"/>
    <w:rsid w:val="0071780D"/>
    <w:rsid w:val="0073071D"/>
    <w:rsid w:val="00741F74"/>
    <w:rsid w:val="007A6795"/>
    <w:rsid w:val="007B7A62"/>
    <w:rsid w:val="007C372D"/>
    <w:rsid w:val="007F0C9F"/>
    <w:rsid w:val="007F1AB1"/>
    <w:rsid w:val="00812114"/>
    <w:rsid w:val="008128CC"/>
    <w:rsid w:val="00815325"/>
    <w:rsid w:val="0082044D"/>
    <w:rsid w:val="00826896"/>
    <w:rsid w:val="008607A1"/>
    <w:rsid w:val="008816E6"/>
    <w:rsid w:val="008C1E82"/>
    <w:rsid w:val="008C6EB0"/>
    <w:rsid w:val="008D40D8"/>
    <w:rsid w:val="008E4E19"/>
    <w:rsid w:val="009047F1"/>
    <w:rsid w:val="00913B90"/>
    <w:rsid w:val="00930867"/>
    <w:rsid w:val="00931420"/>
    <w:rsid w:val="00934324"/>
    <w:rsid w:val="009449C6"/>
    <w:rsid w:val="009549D0"/>
    <w:rsid w:val="00955F4A"/>
    <w:rsid w:val="009560E2"/>
    <w:rsid w:val="009706B1"/>
    <w:rsid w:val="00971094"/>
    <w:rsid w:val="0097262A"/>
    <w:rsid w:val="00984DF5"/>
    <w:rsid w:val="0099558C"/>
    <w:rsid w:val="009B2421"/>
    <w:rsid w:val="009B24D5"/>
    <w:rsid w:val="009B7450"/>
    <w:rsid w:val="009C438D"/>
    <w:rsid w:val="009C4EAB"/>
    <w:rsid w:val="009C5753"/>
    <w:rsid w:val="009D21B1"/>
    <w:rsid w:val="009D65D9"/>
    <w:rsid w:val="009E2D1E"/>
    <w:rsid w:val="009E3C38"/>
    <w:rsid w:val="009F2DE4"/>
    <w:rsid w:val="009F3794"/>
    <w:rsid w:val="00A066C6"/>
    <w:rsid w:val="00A148DD"/>
    <w:rsid w:val="00A17802"/>
    <w:rsid w:val="00A214AA"/>
    <w:rsid w:val="00A271E0"/>
    <w:rsid w:val="00A4011A"/>
    <w:rsid w:val="00A455C3"/>
    <w:rsid w:val="00A6673C"/>
    <w:rsid w:val="00A74F99"/>
    <w:rsid w:val="00A81C42"/>
    <w:rsid w:val="00A9651C"/>
    <w:rsid w:val="00AA0925"/>
    <w:rsid w:val="00AB2E36"/>
    <w:rsid w:val="00AB4906"/>
    <w:rsid w:val="00AC7369"/>
    <w:rsid w:val="00AF586F"/>
    <w:rsid w:val="00AF5AE1"/>
    <w:rsid w:val="00B00664"/>
    <w:rsid w:val="00B0069A"/>
    <w:rsid w:val="00B0205E"/>
    <w:rsid w:val="00B05824"/>
    <w:rsid w:val="00B1010B"/>
    <w:rsid w:val="00B13F6F"/>
    <w:rsid w:val="00B15BF2"/>
    <w:rsid w:val="00B27083"/>
    <w:rsid w:val="00B322E4"/>
    <w:rsid w:val="00B330BC"/>
    <w:rsid w:val="00B44349"/>
    <w:rsid w:val="00B701A0"/>
    <w:rsid w:val="00B747E9"/>
    <w:rsid w:val="00B7567B"/>
    <w:rsid w:val="00B92404"/>
    <w:rsid w:val="00BB2ED5"/>
    <w:rsid w:val="00BC2560"/>
    <w:rsid w:val="00BC4B51"/>
    <w:rsid w:val="00BC4D0C"/>
    <w:rsid w:val="00BE0E05"/>
    <w:rsid w:val="00BE20A9"/>
    <w:rsid w:val="00BE4916"/>
    <w:rsid w:val="00BF0238"/>
    <w:rsid w:val="00C017AC"/>
    <w:rsid w:val="00C05FE9"/>
    <w:rsid w:val="00C112E7"/>
    <w:rsid w:val="00C11C49"/>
    <w:rsid w:val="00C13CEE"/>
    <w:rsid w:val="00C4043F"/>
    <w:rsid w:val="00C62525"/>
    <w:rsid w:val="00C64992"/>
    <w:rsid w:val="00C67718"/>
    <w:rsid w:val="00C8131F"/>
    <w:rsid w:val="00C81E7D"/>
    <w:rsid w:val="00CA78B4"/>
    <w:rsid w:val="00CB2617"/>
    <w:rsid w:val="00CB3A7A"/>
    <w:rsid w:val="00CC641D"/>
    <w:rsid w:val="00CD097B"/>
    <w:rsid w:val="00CD2D8C"/>
    <w:rsid w:val="00CE4E3E"/>
    <w:rsid w:val="00CE7E38"/>
    <w:rsid w:val="00CF52B8"/>
    <w:rsid w:val="00D34B98"/>
    <w:rsid w:val="00D5205F"/>
    <w:rsid w:val="00D67C04"/>
    <w:rsid w:val="00D814ED"/>
    <w:rsid w:val="00D87B1F"/>
    <w:rsid w:val="00D921ED"/>
    <w:rsid w:val="00DA036F"/>
    <w:rsid w:val="00DA2B94"/>
    <w:rsid w:val="00DB5790"/>
    <w:rsid w:val="00DC7520"/>
    <w:rsid w:val="00DF1CAD"/>
    <w:rsid w:val="00DF6CAB"/>
    <w:rsid w:val="00E0000C"/>
    <w:rsid w:val="00E05C97"/>
    <w:rsid w:val="00E24041"/>
    <w:rsid w:val="00E32056"/>
    <w:rsid w:val="00E32EFC"/>
    <w:rsid w:val="00E37E65"/>
    <w:rsid w:val="00E40F51"/>
    <w:rsid w:val="00E55885"/>
    <w:rsid w:val="00E563D1"/>
    <w:rsid w:val="00E70C88"/>
    <w:rsid w:val="00E71AB4"/>
    <w:rsid w:val="00E749F8"/>
    <w:rsid w:val="00E8194B"/>
    <w:rsid w:val="00E920C1"/>
    <w:rsid w:val="00E9689C"/>
    <w:rsid w:val="00EA277B"/>
    <w:rsid w:val="00EC06EC"/>
    <w:rsid w:val="00EE62E1"/>
    <w:rsid w:val="00F02E83"/>
    <w:rsid w:val="00F049B1"/>
    <w:rsid w:val="00F216F1"/>
    <w:rsid w:val="00F50693"/>
    <w:rsid w:val="00F620AB"/>
    <w:rsid w:val="00F722E1"/>
    <w:rsid w:val="00F736ED"/>
    <w:rsid w:val="00F74398"/>
    <w:rsid w:val="00F77F6E"/>
    <w:rsid w:val="00FA3261"/>
    <w:rsid w:val="00FA6C1E"/>
    <w:rsid w:val="00FA7171"/>
    <w:rsid w:val="00FB7055"/>
    <w:rsid w:val="00FC1564"/>
    <w:rsid w:val="00FC35F1"/>
    <w:rsid w:val="00FC5E9F"/>
    <w:rsid w:val="00FD0C69"/>
    <w:rsid w:val="00FD57E9"/>
    <w:rsid w:val="00FF2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fcf6,#eff8ec,#e2f3dd,#ecf7e9"/>
      <o:colormenu v:ext="edit" fillcolor="none"/>
    </o:shapedefaults>
    <o:shapelayout v:ext="edit">
      <o:idmap v:ext="edit" data="2"/>
    </o:shapelayout>
  </w:shapeDefaults>
  <w:decimalSymbol w:val=","/>
  <w:listSeparator w:val=";"/>
  <w14:docId w14:val="4FFDA083"/>
  <w15:docId w15:val="{D534B30D-136E-4240-B86A-A9B6154B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CAB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72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49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8204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F6F"/>
    <w:pPr>
      <w:tabs>
        <w:tab w:val="center" w:pos="4153"/>
        <w:tab w:val="right" w:pos="8306"/>
      </w:tabs>
      <w:spacing w:after="0" w:line="240" w:lineRule="auto"/>
      <w:jc w:val="center"/>
    </w:pPr>
    <w:rPr>
      <w:rFonts w:asciiTheme="majorHAnsi" w:eastAsiaTheme="majorEastAsia" w:hAnsiTheme="majorHAnsi" w:cstheme="majorBidi"/>
      <w:b/>
      <w:color w:val="17406D" w:themeColor="text2"/>
      <w:sz w:val="36"/>
      <w:szCs w:val="36"/>
    </w:rPr>
  </w:style>
  <w:style w:type="character" w:customStyle="1" w:styleId="Char">
    <w:name w:val="Κεφαλίδα Char"/>
    <w:basedOn w:val="a0"/>
    <w:link w:val="a3"/>
    <w:uiPriority w:val="99"/>
    <w:rsid w:val="00B13F6F"/>
    <w:rPr>
      <w:rFonts w:asciiTheme="majorHAnsi" w:eastAsiaTheme="majorEastAsia" w:hAnsiTheme="majorHAnsi" w:cstheme="majorBidi"/>
      <w:b/>
      <w:color w:val="17406D" w:themeColor="text2"/>
      <w:sz w:val="36"/>
      <w:szCs w:val="36"/>
    </w:rPr>
  </w:style>
  <w:style w:type="paragraph" w:styleId="a4">
    <w:name w:val="footer"/>
    <w:basedOn w:val="a"/>
    <w:link w:val="Char0"/>
    <w:uiPriority w:val="99"/>
    <w:unhideWhenUsed/>
    <w:rsid w:val="00B70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701A0"/>
  </w:style>
  <w:style w:type="paragraph" w:styleId="a5">
    <w:name w:val="Balloon Text"/>
    <w:basedOn w:val="a"/>
    <w:link w:val="Char1"/>
    <w:uiPriority w:val="99"/>
    <w:semiHidden/>
    <w:unhideWhenUsed/>
    <w:rsid w:val="00B7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701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3F6F"/>
    <w:pPr>
      <w:spacing w:line="360" w:lineRule="auto"/>
      <w:ind w:left="720"/>
      <w:contextualSpacing/>
      <w:jc w:val="both"/>
    </w:pPr>
    <w:rPr>
      <w:rFonts w:ascii="Verdana" w:eastAsia="Calibri" w:hAnsi="Verdana" w:cs="Times New Roman"/>
    </w:rPr>
  </w:style>
  <w:style w:type="character" w:styleId="-">
    <w:name w:val="Hyperlink"/>
    <w:basedOn w:val="a0"/>
    <w:uiPriority w:val="99"/>
    <w:unhideWhenUsed/>
    <w:rsid w:val="00B13F6F"/>
    <w:rPr>
      <w:color w:val="F49100" w:themeColor="hyperlink"/>
      <w:u w:val="single"/>
    </w:rPr>
  </w:style>
  <w:style w:type="character" w:customStyle="1" w:styleId="apple-converted-space">
    <w:name w:val="apple-converted-space"/>
    <w:basedOn w:val="a0"/>
    <w:rsid w:val="00FC5E9F"/>
  </w:style>
  <w:style w:type="character" w:customStyle="1" w:styleId="3Char">
    <w:name w:val="Επικεφαλίδα 3 Char"/>
    <w:basedOn w:val="a0"/>
    <w:link w:val="3"/>
    <w:uiPriority w:val="9"/>
    <w:rsid w:val="0082044D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C64992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styleId="a7">
    <w:name w:val="Strong"/>
    <w:basedOn w:val="a0"/>
    <w:uiPriority w:val="22"/>
    <w:qFormat/>
    <w:rsid w:val="00C64992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572767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E5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041D79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20C2D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3038478899?pwd=eHFOMWg1TmVaNmsvUktqNmRiY2d0dz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Μπλε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D3BDB-9EFE-4225-A5F2-DB924CE5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ΟΜΟΣΠΟΝΔΙΑ ΣΥΛΛΟΓΩΝ -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ΟΜΟΣΠΟΝΔΙΑ ΣΥΛΛΟΓΩΝ -</dc:title>
  <dc:creator>Μπάμπης</dc:creator>
  <cp:lastModifiedBy>Ελληνική Ομοσπονδία Συλλόγων Σπανίων Νοσημάτων Παθήσεων</cp:lastModifiedBy>
  <cp:revision>121</cp:revision>
  <cp:lastPrinted>2017-02-08T09:52:00Z</cp:lastPrinted>
  <dcterms:created xsi:type="dcterms:W3CDTF">2021-04-04T20:25:00Z</dcterms:created>
  <dcterms:modified xsi:type="dcterms:W3CDTF">2024-02-12T16:52:00Z</dcterms:modified>
</cp:coreProperties>
</file>